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ora" w:cs="Lora" w:eastAsia="Lora" w:hAnsi="Lora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32"/>
          <w:szCs w:val="32"/>
          <w:u w:val="single"/>
          <w:rtl w:val="0"/>
        </w:rPr>
        <w:t xml:space="preserve">Links to University Annual Evaluation Policies</w:t>
      </w:r>
    </w:p>
    <w:p w:rsidR="00000000" w:rsidDel="00000000" w:rsidP="00000000" w:rsidRDefault="00000000" w:rsidRPr="00000000" w14:paraId="00000002">
      <w:pPr>
        <w:jc w:val="center"/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Non-Tenured, Tenure-Track Faculty</w:t>
      </w:r>
    </w:p>
    <w:p w:rsidR="00000000" w:rsidDel="00000000" w:rsidP="00000000" w:rsidRDefault="00000000" w:rsidRPr="00000000" w14:paraId="00000005">
      <w:pPr>
        <w:spacing w:before="80" w:line="216" w:lineRule="auto"/>
        <w:ind w:firstLine="720"/>
        <w:rPr>
          <w:rFonts w:ascii="Lora" w:cs="Lora" w:eastAsia="Lora" w:hAnsi="Lora"/>
          <w:color w:val="1155cc"/>
          <w:sz w:val="28"/>
          <w:szCs w:val="28"/>
          <w:u w:val="single"/>
        </w:rPr>
      </w:pPr>
      <w:hyperlink r:id="rId6">
        <w:r w:rsidDel="00000000" w:rsidR="00000000" w:rsidRPr="00000000">
          <w:rPr>
            <w:rFonts w:ascii="Lora" w:cs="Lora" w:eastAsia="Lora" w:hAnsi="Lora"/>
            <w:color w:val="1155cc"/>
            <w:sz w:val="28"/>
            <w:szCs w:val="28"/>
            <w:u w:val="single"/>
            <w:rtl w:val="0"/>
          </w:rPr>
          <w:t xml:space="preserve">Evaluation of Non-Tenured Tenure-Track Faculty 4.6.5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ora" w:cs="Lora" w:eastAsia="Lora" w:hAnsi="Lor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Faculty Not Eligible for Tenure </w:t>
      </w: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(examples: Visiting, Clinical, Lecturer)</w:t>
      </w:r>
    </w:p>
    <w:p w:rsidR="00000000" w:rsidDel="00000000" w:rsidP="00000000" w:rsidRDefault="00000000" w:rsidRPr="00000000" w14:paraId="00000009">
      <w:pPr>
        <w:spacing w:before="80" w:line="216" w:lineRule="auto"/>
        <w:ind w:firstLine="720"/>
        <w:rPr>
          <w:rFonts w:ascii="Lora" w:cs="Lora" w:eastAsia="Lora" w:hAnsi="Lora"/>
          <w:color w:val="1155cc"/>
          <w:sz w:val="28"/>
          <w:szCs w:val="28"/>
          <w:u w:val="single"/>
        </w:rPr>
      </w:pPr>
      <w:hyperlink r:id="rId7">
        <w:r w:rsidDel="00000000" w:rsidR="00000000" w:rsidRPr="00000000">
          <w:rPr>
            <w:rFonts w:ascii="Lora" w:cs="Lora" w:eastAsia="Lora" w:hAnsi="Lora"/>
            <w:color w:val="1155cc"/>
            <w:sz w:val="28"/>
            <w:szCs w:val="28"/>
            <w:u w:val="single"/>
            <w:rtl w:val="0"/>
          </w:rPr>
          <w:t xml:space="preserve">Evaluation of Full-time Faculty Not Eligible for Tenure 4.6.6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Tenured Faculty</w:t>
      </w:r>
    </w:p>
    <w:p w:rsidR="00000000" w:rsidDel="00000000" w:rsidP="00000000" w:rsidRDefault="00000000" w:rsidRPr="00000000" w14:paraId="0000000D">
      <w:pPr>
        <w:spacing w:line="240" w:lineRule="auto"/>
        <w:ind w:firstLine="720"/>
        <w:rPr>
          <w:rFonts w:ascii="Lora" w:cs="Lora" w:eastAsia="Lora" w:hAnsi="Lora"/>
          <w:color w:val="1155cc"/>
          <w:sz w:val="28"/>
          <w:szCs w:val="28"/>
          <w:u w:val="single"/>
        </w:rPr>
      </w:pPr>
      <w:r w:rsidDel="00000000" w:rsidR="00000000" w:rsidRPr="00000000">
        <w:fldChar w:fldCharType="begin"/>
        <w:instrText xml:space="preserve"> HYPERLINK "https://www.eku.edu/in/policies/annual-review-of-tenured-faculty/" </w:instrText>
        <w:fldChar w:fldCharType="separate"/>
      </w:r>
      <w:r w:rsidDel="00000000" w:rsidR="00000000" w:rsidRPr="00000000">
        <w:rPr>
          <w:rFonts w:ascii="Lora" w:cs="Lora" w:eastAsia="Lora" w:hAnsi="Lora"/>
          <w:color w:val="1155cc"/>
          <w:sz w:val="28"/>
          <w:szCs w:val="28"/>
          <w:u w:val="single"/>
          <w:rtl w:val="0"/>
        </w:rPr>
        <w:t xml:space="preserve">Annual Review of Tenured Faculty 4.6.17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Adjunct Faculty</w:t>
      </w:r>
    </w:p>
    <w:p w:rsidR="00000000" w:rsidDel="00000000" w:rsidP="00000000" w:rsidRDefault="00000000" w:rsidRPr="00000000" w14:paraId="00000011">
      <w:pPr>
        <w:spacing w:line="240" w:lineRule="auto"/>
        <w:ind w:firstLine="720"/>
        <w:rPr>
          <w:rFonts w:ascii="Lora" w:cs="Lora" w:eastAsia="Lora" w:hAnsi="Lora"/>
          <w:color w:val="1155cc"/>
          <w:sz w:val="28"/>
          <w:szCs w:val="28"/>
          <w:u w:val="single"/>
        </w:rPr>
      </w:pPr>
      <w:r w:rsidDel="00000000" w:rsidR="00000000" w:rsidRPr="00000000">
        <w:fldChar w:fldCharType="begin"/>
        <w:instrText xml:space="preserve"> HYPERLINK "https://www.eku.edu/in/policies/evaluation-of-adjunct-faculty/" </w:instrText>
        <w:fldChar w:fldCharType="separate"/>
      </w:r>
      <w:r w:rsidDel="00000000" w:rsidR="00000000" w:rsidRPr="00000000">
        <w:rPr>
          <w:rFonts w:ascii="Lora" w:cs="Lora" w:eastAsia="Lora" w:hAnsi="Lora"/>
          <w:color w:val="1155cc"/>
          <w:sz w:val="28"/>
          <w:szCs w:val="28"/>
          <w:u w:val="single"/>
          <w:rtl w:val="0"/>
        </w:rPr>
        <w:t xml:space="preserve">Evaluation of Adjunct Faculty 4.6.14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Lora" w:cs="Lora" w:eastAsia="Lora" w:hAnsi="Lora"/>
          <w:b w:val="1"/>
          <w:bCs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8"/>
          <w:szCs w:val="28"/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eku.edu/in/policies/evaluation-of-non-tenured-tenure-track-faculty/" TargetMode="External"/><Relationship Id="rId7" Type="http://schemas.openxmlformats.org/officeDocument/2006/relationships/hyperlink" Target="https://www.eku.edu/in/policies/evaluation-of-full-time-faculty-not-eligible-for-tenur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